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邦尼美家堵漏王施工方法：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1、拌和比例: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 xml:space="preserve"> 以每1kg粉料约需0.28kg清水的比例。首先将适量清水倒入干净的容器内，逐渐加入堵漏王的同时进行快速搅拌，直至形成无团结的均匀粘稠腻子状粉料。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2、快速修补: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将漏洞或裂缝四周的混紧土凿成宽和深均为20mm的V型凹槽。冲洗或吹干净处理基面的所有松散颗粒、灰尘和杂物,彻底浇湿所需修补的地方，然后把搅拌好的堵漏王塞进裂缝或孔洞里,并且确保完全填满，以保证其形成良好的结构粘结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修补正在渗漏的裂缝: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首先使用堵漏王对明水漏水点进行快速止漏处理，再对漏水点周边的薄弱部位进行防渗整固处理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721E3A31"/>
    <w:rsid w:val="721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2023-06-27T10:50:00Z</dcterms:created>
  <dc:creator>晶莹</dc:creator>
  <cp:lastModifiedBy>晶莹</cp:lastModifiedBy>
  <dcterms:modified xsi:type="dcterms:W3CDTF">2023-06-27T11:09:31Z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01AA4C0D8F4F4644B939A7BA127CCF91_11</vt:lpwstr>
  </property>
</Properties>
</file>